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380B" w14:textId="77777777" w:rsidR="004F060C" w:rsidRDefault="00553994">
      <w:pPr>
        <w:pStyle w:val="NormalWeb"/>
        <w:jc w:val="center"/>
        <w:rPr>
          <w:rFonts w:ascii="Arial" w:hAnsi="Arial" w:cs="Arial"/>
          <w:b/>
          <w:bCs/>
          <w:color w:val="000000"/>
        </w:rPr>
      </w:pPr>
      <w:r>
        <w:rPr>
          <w:rFonts w:ascii="Arial" w:hAnsi="Arial" w:cs="Arial"/>
          <w:b/>
          <w:bCs/>
          <w:color w:val="000000"/>
        </w:rPr>
        <w:t>Market Harborough Medical &amp; Bosworth Partnership</w:t>
      </w:r>
    </w:p>
    <w:p w14:paraId="1721D7FD" w14:textId="77777777" w:rsidR="004F060C" w:rsidRDefault="00553994">
      <w:pPr>
        <w:pStyle w:val="NormalWeb"/>
        <w:spacing w:before="0" w:beforeAutospacing="0" w:after="0" w:afterAutospacing="0"/>
        <w:jc w:val="center"/>
        <w:rPr>
          <w:rFonts w:ascii="Arial" w:hAnsi="Arial" w:cs="Arial"/>
          <w:b/>
          <w:bCs/>
          <w:color w:val="000000" w:themeColor="text1"/>
        </w:rPr>
      </w:pPr>
      <w:r>
        <w:rPr>
          <w:rFonts w:ascii="Arial" w:hAnsi="Arial" w:cs="Arial"/>
          <w:b/>
          <w:bCs/>
          <w:color w:val="000000" w:themeColor="text1"/>
        </w:rPr>
        <w:t>Minutes of the Patient Participation Group Meeting (PPG)</w:t>
      </w:r>
    </w:p>
    <w:p w14:paraId="0867BE29" w14:textId="3D263952" w:rsidR="004F060C" w:rsidRDefault="00553994">
      <w:pPr>
        <w:pStyle w:val="NormalWeb"/>
        <w:spacing w:before="0" w:beforeAutospacing="0" w:after="0" w:afterAutospacing="0"/>
        <w:jc w:val="center"/>
        <w:rPr>
          <w:rFonts w:ascii="Arial" w:hAnsi="Arial" w:cs="Arial"/>
          <w:b/>
          <w:bCs/>
          <w:color w:val="000000"/>
        </w:rPr>
      </w:pPr>
      <w:r>
        <w:rPr>
          <w:rFonts w:ascii="Arial" w:hAnsi="Arial" w:cs="Arial"/>
          <w:b/>
          <w:bCs/>
          <w:color w:val="000000" w:themeColor="text1"/>
        </w:rPr>
        <w:t xml:space="preserve">held on Tuesday 22 </w:t>
      </w:r>
      <w:r w:rsidR="00D6586A">
        <w:rPr>
          <w:rFonts w:ascii="Arial" w:hAnsi="Arial" w:cs="Arial"/>
          <w:b/>
          <w:bCs/>
          <w:color w:val="000000" w:themeColor="text1"/>
        </w:rPr>
        <w:t xml:space="preserve">June </w:t>
      </w:r>
      <w:r>
        <w:rPr>
          <w:rFonts w:ascii="Arial" w:hAnsi="Arial" w:cs="Arial"/>
          <w:b/>
          <w:bCs/>
          <w:color w:val="000000" w:themeColor="text1"/>
        </w:rPr>
        <w:t>2025 in the Medical Centre</w:t>
      </w:r>
    </w:p>
    <w:p w14:paraId="0EF6D5AF" w14:textId="77777777" w:rsidR="004F060C" w:rsidRDefault="004F060C">
      <w:pPr>
        <w:pStyle w:val="NormalWeb"/>
        <w:spacing w:before="0" w:beforeAutospacing="0" w:after="0" w:afterAutospacing="0"/>
        <w:rPr>
          <w:rFonts w:ascii="Arial" w:hAnsi="Arial" w:cs="Arial"/>
          <w:b/>
          <w:bCs/>
          <w:color w:val="000000" w:themeColor="text1"/>
        </w:rPr>
      </w:pPr>
    </w:p>
    <w:p w14:paraId="2E704330" w14:textId="77777777" w:rsidR="004F060C" w:rsidRDefault="00553994">
      <w:pPr>
        <w:pStyle w:val="NormalWeb"/>
        <w:spacing w:before="0" w:beforeAutospacing="0" w:after="0" w:afterAutospacing="0"/>
        <w:rPr>
          <w:rFonts w:ascii="Arial" w:hAnsi="Arial" w:cs="Arial"/>
          <w:color w:val="000000" w:themeColor="text1"/>
        </w:rPr>
      </w:pPr>
      <w:r>
        <w:rPr>
          <w:rFonts w:ascii="Arial" w:hAnsi="Arial" w:cs="Arial"/>
          <w:b/>
          <w:bCs/>
          <w:color w:val="000000" w:themeColor="text1"/>
        </w:rPr>
        <w:t xml:space="preserve">Present: </w:t>
      </w:r>
      <w:r>
        <w:rPr>
          <w:rFonts w:ascii="Arial" w:hAnsi="Arial" w:cs="Arial"/>
          <w:color w:val="000000" w:themeColor="text1"/>
        </w:rPr>
        <w:t>Elizabeth New (EN) (Chair), Christine Barrett (CB) (Vice-Chair) Diane Brown (DB) (Deputy Practice Manager); Janine Barker (JB) (Admin Support); Derek Watson (DW); Annette Rogers (AR); Dani Harrison (DH); Sam Bull (SB) (Lead Clinical Pharmacist)</w:t>
      </w:r>
    </w:p>
    <w:p w14:paraId="23CE4D26" w14:textId="77777777" w:rsidR="004F060C" w:rsidRDefault="004F060C">
      <w:pPr>
        <w:pStyle w:val="NormalWeb"/>
        <w:spacing w:before="0" w:beforeAutospacing="0" w:after="0" w:afterAutospacing="0"/>
        <w:rPr>
          <w:rFonts w:ascii="Arial" w:hAnsi="Arial" w:cs="Arial"/>
          <w:color w:val="000000" w:themeColor="text1"/>
        </w:rPr>
      </w:pPr>
    </w:p>
    <w:p w14:paraId="3C7273EF" w14:textId="77777777" w:rsidR="004F060C" w:rsidRDefault="00553994">
      <w:pPr>
        <w:pStyle w:val="NormalWeb"/>
        <w:numPr>
          <w:ilvl w:val="0"/>
          <w:numId w:val="1"/>
        </w:numPr>
        <w:spacing w:before="0" w:beforeAutospacing="0" w:after="0" w:afterAutospacing="0"/>
        <w:rPr>
          <w:rFonts w:ascii="Arial" w:hAnsi="Arial" w:cs="Arial"/>
          <w:b/>
          <w:bCs/>
          <w:color w:val="000000"/>
        </w:rPr>
      </w:pPr>
      <w:r>
        <w:rPr>
          <w:rFonts w:ascii="Arial" w:hAnsi="Arial" w:cs="Arial"/>
          <w:b/>
          <w:bCs/>
          <w:color w:val="000000"/>
        </w:rPr>
        <w:t xml:space="preserve">Welcome and apologies for absence </w:t>
      </w:r>
    </w:p>
    <w:p w14:paraId="0DD67C75" w14:textId="77777777" w:rsidR="004F060C" w:rsidRDefault="004F060C">
      <w:pPr>
        <w:pStyle w:val="NormalWeb"/>
        <w:spacing w:before="0" w:beforeAutospacing="0" w:after="0" w:afterAutospacing="0"/>
        <w:rPr>
          <w:rFonts w:ascii="Arial" w:hAnsi="Arial" w:cs="Arial"/>
          <w:b/>
          <w:bCs/>
          <w:color w:val="000000"/>
        </w:rPr>
      </w:pPr>
    </w:p>
    <w:p w14:paraId="787145CE" w14:textId="77777777" w:rsidR="004F060C" w:rsidRDefault="00553994">
      <w:pPr>
        <w:pStyle w:val="NormalWeb"/>
        <w:spacing w:before="0" w:beforeAutospacing="0" w:after="0" w:afterAutospacing="0"/>
        <w:rPr>
          <w:rFonts w:ascii="Arial" w:hAnsi="Arial" w:cs="Arial"/>
          <w:color w:val="000000" w:themeColor="text1"/>
        </w:rPr>
      </w:pPr>
      <w:r>
        <w:rPr>
          <w:rFonts w:ascii="Arial" w:hAnsi="Arial" w:cs="Arial"/>
          <w:color w:val="000000" w:themeColor="text1"/>
        </w:rPr>
        <w:t xml:space="preserve">EN welcomed everyone to the meeting. Apologies received from Geoff Gregory, Sue Jeacock &amp; Dr Delargy </w:t>
      </w:r>
    </w:p>
    <w:p w14:paraId="2C8FDD9B" w14:textId="77777777" w:rsidR="004F060C" w:rsidRDefault="004F060C">
      <w:pPr>
        <w:pStyle w:val="NormalWeb"/>
        <w:spacing w:before="0" w:beforeAutospacing="0" w:after="0" w:afterAutospacing="0"/>
        <w:rPr>
          <w:rFonts w:ascii="Arial" w:hAnsi="Arial" w:cs="Arial"/>
          <w:color w:val="000000" w:themeColor="text1"/>
        </w:rPr>
      </w:pPr>
    </w:p>
    <w:p w14:paraId="26356132" w14:textId="77777777" w:rsidR="004F060C" w:rsidRDefault="00553994">
      <w:pPr>
        <w:pStyle w:val="NormalWeb"/>
        <w:numPr>
          <w:ilvl w:val="0"/>
          <w:numId w:val="2"/>
        </w:numPr>
        <w:spacing w:before="0" w:beforeAutospacing="0" w:after="0" w:afterAutospacing="0"/>
        <w:rPr>
          <w:rFonts w:ascii="Arial" w:hAnsi="Arial" w:cs="Arial"/>
          <w:b/>
          <w:bCs/>
          <w:color w:val="000000"/>
        </w:rPr>
      </w:pPr>
      <w:r>
        <w:rPr>
          <w:rFonts w:ascii="Arial" w:hAnsi="Arial" w:cs="Arial"/>
          <w:b/>
          <w:bCs/>
          <w:color w:val="000000"/>
        </w:rPr>
        <w:t>Minutes of last meeting</w:t>
      </w:r>
    </w:p>
    <w:p w14:paraId="68DE857E" w14:textId="77777777" w:rsidR="004F060C" w:rsidRDefault="004F060C">
      <w:pPr>
        <w:pStyle w:val="NormalWeb"/>
        <w:spacing w:before="0" w:beforeAutospacing="0" w:after="0" w:afterAutospacing="0"/>
        <w:rPr>
          <w:rFonts w:ascii="Arial" w:hAnsi="Arial" w:cs="Arial"/>
          <w:b/>
          <w:bCs/>
          <w:color w:val="000000"/>
        </w:rPr>
      </w:pPr>
    </w:p>
    <w:p w14:paraId="3BB413CE"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Approved </w:t>
      </w:r>
    </w:p>
    <w:p w14:paraId="0668A84C" w14:textId="77777777" w:rsidR="004F060C" w:rsidRDefault="004F060C">
      <w:pPr>
        <w:pStyle w:val="NormalWeb"/>
        <w:spacing w:before="0" w:beforeAutospacing="0" w:after="0" w:afterAutospacing="0"/>
        <w:rPr>
          <w:rFonts w:ascii="Arial" w:hAnsi="Arial" w:cs="Arial"/>
          <w:b/>
          <w:bCs/>
          <w:color w:val="000000"/>
        </w:rPr>
      </w:pPr>
    </w:p>
    <w:p w14:paraId="780D12A5" w14:textId="77777777" w:rsidR="004F060C" w:rsidRDefault="00553994">
      <w:pPr>
        <w:pStyle w:val="NormalWeb"/>
        <w:numPr>
          <w:ilvl w:val="0"/>
          <w:numId w:val="2"/>
        </w:numPr>
        <w:spacing w:before="0" w:beforeAutospacing="0" w:after="0" w:afterAutospacing="0"/>
        <w:rPr>
          <w:rFonts w:ascii="Arial" w:hAnsi="Arial" w:cs="Arial"/>
          <w:b/>
          <w:bCs/>
          <w:color w:val="000000"/>
        </w:rPr>
      </w:pPr>
      <w:r>
        <w:rPr>
          <w:rFonts w:ascii="Arial" w:hAnsi="Arial" w:cs="Arial"/>
          <w:b/>
          <w:bCs/>
          <w:color w:val="000000"/>
        </w:rPr>
        <w:t xml:space="preserve"> Matters Arising</w:t>
      </w:r>
    </w:p>
    <w:p w14:paraId="28913622" w14:textId="77777777" w:rsidR="004F060C" w:rsidRDefault="004F060C">
      <w:pPr>
        <w:pStyle w:val="NormalWeb"/>
        <w:spacing w:before="0" w:beforeAutospacing="0" w:after="0" w:afterAutospacing="0"/>
        <w:rPr>
          <w:rFonts w:ascii="Arial" w:hAnsi="Arial" w:cs="Arial"/>
          <w:color w:val="000000"/>
        </w:rPr>
      </w:pPr>
    </w:p>
    <w:p w14:paraId="65D6894C" w14:textId="77777777" w:rsidR="004F060C" w:rsidRDefault="00553994">
      <w:pPr>
        <w:pStyle w:val="NormalWeb"/>
        <w:numPr>
          <w:ilvl w:val="0"/>
          <w:numId w:val="3"/>
        </w:numPr>
        <w:tabs>
          <w:tab w:val="clear" w:pos="420"/>
        </w:tabs>
        <w:spacing w:before="0" w:beforeAutospacing="0" w:after="0" w:afterAutospacing="0"/>
        <w:ind w:left="660" w:hanging="360"/>
        <w:rPr>
          <w:rFonts w:ascii="Arial" w:hAnsi="Arial" w:cs="Arial"/>
          <w:color w:val="000000"/>
        </w:rPr>
      </w:pPr>
      <w:r>
        <w:rPr>
          <w:rFonts w:ascii="Arial" w:hAnsi="Arial" w:cs="Arial"/>
          <w:color w:val="000000"/>
        </w:rPr>
        <w:t>JB was still awaiting an update on the timeframe for a letter from the hospital or outside provider appearing on a patients medical records.</w:t>
      </w:r>
    </w:p>
    <w:p w14:paraId="725E055E" w14:textId="77777777" w:rsidR="004F060C" w:rsidRDefault="004F060C">
      <w:pPr>
        <w:pStyle w:val="NormalWeb"/>
        <w:spacing w:before="0" w:beforeAutospacing="0" w:after="0" w:afterAutospacing="0"/>
        <w:ind w:left="300"/>
        <w:rPr>
          <w:rFonts w:ascii="Arial" w:hAnsi="Arial" w:cs="Arial"/>
          <w:color w:val="000000"/>
        </w:rPr>
      </w:pPr>
    </w:p>
    <w:p w14:paraId="1C00E268" w14:textId="77777777" w:rsidR="004F060C" w:rsidRDefault="00553994">
      <w:pPr>
        <w:pStyle w:val="NormalWeb"/>
        <w:numPr>
          <w:ilvl w:val="0"/>
          <w:numId w:val="3"/>
        </w:numPr>
        <w:tabs>
          <w:tab w:val="clear" w:pos="420"/>
        </w:tabs>
        <w:spacing w:before="0" w:beforeAutospacing="0" w:after="0" w:afterAutospacing="0"/>
        <w:ind w:left="660" w:hanging="360"/>
        <w:rPr>
          <w:rFonts w:ascii="Arial" w:hAnsi="Arial" w:cs="Arial"/>
          <w:color w:val="000000"/>
        </w:rPr>
      </w:pPr>
      <w:r>
        <w:rPr>
          <w:rFonts w:ascii="Arial" w:hAnsi="Arial" w:cs="Arial"/>
          <w:color w:val="000000"/>
        </w:rPr>
        <w:t xml:space="preserve">JB had spoken to Nicola Turnbull (NT) about the confusion that had arisen with SJ’s mother in law when SJ booked the appointment resulting in uncertainty as to whether the appointment was a telephone one or face to face. The Triage system confirmed a face to face appointment and the receptionist (when SJ double checked) that it was a telephone one. NT confirmed that it was both a training and systems issue which needed to ironed out. </w:t>
      </w:r>
    </w:p>
    <w:p w14:paraId="68FA81FA" w14:textId="77777777" w:rsidR="004F060C" w:rsidRDefault="004F060C">
      <w:pPr>
        <w:pStyle w:val="NormalWeb"/>
        <w:spacing w:before="0" w:beforeAutospacing="0" w:after="0" w:afterAutospacing="0"/>
        <w:ind w:left="300"/>
        <w:rPr>
          <w:rFonts w:ascii="Arial" w:hAnsi="Arial" w:cs="Arial"/>
          <w:color w:val="000000"/>
        </w:rPr>
      </w:pPr>
    </w:p>
    <w:p w14:paraId="6D59379F" w14:textId="77777777" w:rsidR="004F060C" w:rsidRDefault="00553994">
      <w:pPr>
        <w:pStyle w:val="NormalWeb"/>
        <w:numPr>
          <w:ilvl w:val="0"/>
          <w:numId w:val="3"/>
        </w:numPr>
        <w:tabs>
          <w:tab w:val="clear" w:pos="420"/>
        </w:tabs>
        <w:spacing w:before="0" w:beforeAutospacing="0" w:after="0" w:afterAutospacing="0"/>
        <w:ind w:left="660" w:hanging="360"/>
        <w:rPr>
          <w:rFonts w:ascii="Arial" w:hAnsi="Arial" w:cs="Arial"/>
          <w:color w:val="000000"/>
        </w:rPr>
      </w:pPr>
      <w:r>
        <w:rPr>
          <w:rFonts w:ascii="Arial" w:hAnsi="Arial" w:cs="Arial"/>
          <w:color w:val="000000"/>
        </w:rPr>
        <w:t xml:space="preserve">DB reported that she had spoken to NT about the second issue SJ had raised regarding confusion over a routine asthma review, which was to be done by telephone but the patient was asked to bring documents with her. NT confirmed the issue was caused by different departments being involved and a breakdown in communication.   DB confirmed she would follow this up with NT to ensure that the issue had been fully resolved and would not recur. </w:t>
      </w:r>
      <w:r>
        <w:rPr>
          <w:rFonts w:ascii="Arial" w:hAnsi="Arial" w:cs="Arial"/>
          <w:b/>
          <w:bCs/>
          <w:color w:val="000000"/>
        </w:rPr>
        <w:t xml:space="preserve">*1 </w:t>
      </w:r>
    </w:p>
    <w:p w14:paraId="12B7CCDE" w14:textId="77777777" w:rsidR="004F060C" w:rsidRDefault="004F060C">
      <w:pPr>
        <w:pStyle w:val="NormalWeb"/>
        <w:spacing w:before="0" w:beforeAutospacing="0" w:after="0" w:afterAutospacing="0"/>
        <w:rPr>
          <w:rFonts w:ascii="Arial" w:hAnsi="Arial" w:cs="Arial"/>
          <w:color w:val="000000"/>
        </w:rPr>
      </w:pPr>
    </w:p>
    <w:p w14:paraId="303B2F1A" w14:textId="77777777" w:rsidR="004F060C" w:rsidRDefault="00553994">
      <w:pPr>
        <w:pStyle w:val="NormalWeb"/>
        <w:numPr>
          <w:ilvl w:val="0"/>
          <w:numId w:val="2"/>
        </w:numPr>
        <w:spacing w:before="0" w:beforeAutospacing="0" w:after="0" w:afterAutospacing="0"/>
        <w:ind w:left="360" w:hanging="360"/>
        <w:rPr>
          <w:rFonts w:ascii="Arial" w:hAnsi="Arial" w:cs="Arial"/>
          <w:b/>
          <w:bCs/>
          <w:color w:val="000000"/>
        </w:rPr>
      </w:pPr>
      <w:bookmarkStart w:id="0" w:name="_Hlk190943553"/>
      <w:r>
        <w:rPr>
          <w:rFonts w:ascii="Arial" w:hAnsi="Arial" w:cs="Arial"/>
          <w:b/>
          <w:bCs/>
          <w:color w:val="000000"/>
        </w:rPr>
        <w:t>Election of Chair and Vice-Chair</w:t>
      </w:r>
    </w:p>
    <w:p w14:paraId="698AB2BD" w14:textId="77777777" w:rsidR="004F060C" w:rsidRDefault="004F060C">
      <w:pPr>
        <w:pStyle w:val="NormalWeb"/>
        <w:spacing w:before="0" w:beforeAutospacing="0" w:after="0" w:afterAutospacing="0"/>
        <w:rPr>
          <w:rFonts w:ascii="Arial" w:hAnsi="Arial" w:cs="Arial"/>
          <w:b/>
          <w:bCs/>
          <w:color w:val="000000"/>
        </w:rPr>
      </w:pPr>
    </w:p>
    <w:bookmarkEnd w:id="0"/>
    <w:p w14:paraId="08F7E2A4"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EN advised that, according to the Terms of Reference, the chair and vice-chair must stand down each year in April. EN asked the other members present if they wished to put themselves forward for either Chair or Vice-Chair. The members present agreed that EN should be appointed chair and CB vice-chair for another year. GG had already advise EN that he would wish to vote for her as Chair. </w:t>
      </w:r>
    </w:p>
    <w:p w14:paraId="28BE6939" w14:textId="77777777" w:rsidR="004F060C" w:rsidRDefault="004F060C">
      <w:pPr>
        <w:pStyle w:val="NormalWeb"/>
        <w:spacing w:before="0" w:beforeAutospacing="0" w:after="0" w:afterAutospacing="0"/>
        <w:rPr>
          <w:rFonts w:ascii="Arial" w:hAnsi="Arial" w:cs="Arial"/>
          <w:color w:val="000000"/>
        </w:rPr>
      </w:pPr>
    </w:p>
    <w:p w14:paraId="2BD779AA"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EN and CB agreed to their appointments but both confirmed that this would be their last year as Chair and Vice-Chair respectively.     </w:t>
      </w:r>
    </w:p>
    <w:p w14:paraId="04632CF4" w14:textId="77777777" w:rsidR="004F060C" w:rsidRDefault="004F060C">
      <w:pPr>
        <w:pStyle w:val="NormalWeb"/>
        <w:spacing w:before="0" w:beforeAutospacing="0" w:after="0" w:afterAutospacing="0"/>
        <w:rPr>
          <w:rFonts w:ascii="Arial" w:hAnsi="Arial" w:cs="Arial"/>
          <w:b/>
          <w:bCs/>
          <w:color w:val="000000"/>
        </w:rPr>
      </w:pPr>
    </w:p>
    <w:p w14:paraId="6BC036F9" w14:textId="77777777" w:rsidR="004F060C" w:rsidRDefault="00553994">
      <w:pPr>
        <w:pStyle w:val="NormalWeb"/>
        <w:numPr>
          <w:ilvl w:val="0"/>
          <w:numId w:val="2"/>
        </w:numPr>
        <w:spacing w:before="0" w:beforeAutospacing="0" w:after="0" w:afterAutospacing="0"/>
        <w:ind w:left="360" w:hanging="360"/>
        <w:rPr>
          <w:rFonts w:ascii="Arial" w:hAnsi="Arial" w:cs="Arial"/>
          <w:b/>
          <w:bCs/>
          <w:color w:val="000000"/>
        </w:rPr>
      </w:pPr>
      <w:r>
        <w:rPr>
          <w:rFonts w:ascii="Arial" w:hAnsi="Arial" w:cs="Arial"/>
          <w:b/>
          <w:bCs/>
          <w:color w:val="000000"/>
        </w:rPr>
        <w:t>PPG Patient Survey (CB)</w:t>
      </w:r>
    </w:p>
    <w:p w14:paraId="4809E059" w14:textId="77777777" w:rsidR="004F060C" w:rsidRDefault="004F060C">
      <w:pPr>
        <w:pStyle w:val="NormalWeb"/>
        <w:spacing w:before="0" w:beforeAutospacing="0" w:after="0" w:afterAutospacing="0"/>
        <w:rPr>
          <w:rFonts w:ascii="Arial" w:hAnsi="Arial" w:cs="Arial"/>
          <w:b/>
          <w:bCs/>
          <w:color w:val="000000"/>
        </w:rPr>
      </w:pPr>
    </w:p>
    <w:p w14:paraId="3DF093C5"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CB mentioned that with the release of the Total Triage system, it would be a good idea to ask patients for their feedback after using the new appointment system. CB confirmed that the PPG would like to organise the survey for September but it will require advance publicity to ensure that as many patients as possible participate. CB advised that she would invite Josie </w:t>
      </w:r>
      <w:r>
        <w:rPr>
          <w:rFonts w:ascii="Arial" w:hAnsi="Arial" w:cs="Arial"/>
          <w:color w:val="000000"/>
        </w:rPr>
        <w:lastRenderedPageBreak/>
        <w:t xml:space="preserve">to the June meeting to follow up on the initial advice she had given at a previous PPG meeting.  </w:t>
      </w:r>
    </w:p>
    <w:p w14:paraId="5161B373" w14:textId="77777777" w:rsidR="004F060C" w:rsidRDefault="004F060C">
      <w:pPr>
        <w:pStyle w:val="NormalWeb"/>
        <w:spacing w:before="0" w:beforeAutospacing="0" w:after="0" w:afterAutospacing="0"/>
        <w:rPr>
          <w:rFonts w:ascii="Arial" w:hAnsi="Arial" w:cs="Arial"/>
          <w:b/>
          <w:bCs/>
          <w:color w:val="000000"/>
        </w:rPr>
      </w:pPr>
    </w:p>
    <w:p w14:paraId="2C2E162D" w14:textId="77777777" w:rsidR="004F060C" w:rsidRDefault="00553994">
      <w:pPr>
        <w:pStyle w:val="NormalWeb"/>
        <w:numPr>
          <w:ilvl w:val="0"/>
          <w:numId w:val="2"/>
        </w:numPr>
        <w:spacing w:before="0" w:beforeAutospacing="0" w:after="0" w:afterAutospacing="0"/>
        <w:rPr>
          <w:rFonts w:ascii="Arial" w:hAnsi="Arial" w:cs="Arial"/>
          <w:color w:val="000000"/>
        </w:rPr>
      </w:pPr>
      <w:r>
        <w:rPr>
          <w:rFonts w:ascii="Arial" w:hAnsi="Arial" w:cs="Arial"/>
          <w:b/>
          <w:bCs/>
          <w:color w:val="000000"/>
        </w:rPr>
        <w:t>Sam Bull – Lead Clinical Pharmacist</w:t>
      </w:r>
    </w:p>
    <w:p w14:paraId="7F157630" w14:textId="77777777" w:rsidR="004F060C" w:rsidRDefault="004F060C">
      <w:pPr>
        <w:pStyle w:val="NormalWeb"/>
        <w:spacing w:before="0" w:beforeAutospacing="0" w:after="0" w:afterAutospacing="0"/>
        <w:rPr>
          <w:rFonts w:ascii="Arial" w:hAnsi="Arial" w:cs="Arial"/>
          <w:b/>
          <w:bCs/>
          <w:color w:val="000000"/>
        </w:rPr>
      </w:pPr>
    </w:p>
    <w:p w14:paraId="75641854"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SB introduced himself and explained his role within the Practice.  The clinical pharmacist role was a relatively new one within a GP Practice and was introduced by the Primary Care Network (PCN).  Clinical Pharmacists provide general support to GPs. They are qualified to deal with chronic conditions and the management of medication for patients with ongoing medcial complaints. They can also signpost alternative treatments and prescribe for certain conditions.  </w:t>
      </w:r>
    </w:p>
    <w:p w14:paraId="1C064953" w14:textId="77777777" w:rsidR="004F060C" w:rsidRDefault="004F060C">
      <w:pPr>
        <w:pStyle w:val="NormalWeb"/>
        <w:spacing w:before="0" w:beforeAutospacing="0" w:after="0" w:afterAutospacing="0"/>
        <w:rPr>
          <w:rFonts w:ascii="Arial" w:hAnsi="Arial" w:cs="Arial"/>
          <w:color w:val="000000"/>
        </w:rPr>
      </w:pPr>
    </w:p>
    <w:p w14:paraId="3837C3E7"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SB had been tasked with reviewing the current Practice Prescribing Policy and, to this end, had asked both clinical and non-clinical staff to complete a survey, which he had compiled. The purpose of the survey was to identify how much each person surveyed knew about the current policy and which processes were currently being followed. Once he had the results, SB would be able to make recommendations about any changes that might need to be made to the current policy and practice. SB said that he would very much like to have the PPG’s input into the survey and asked if he could send out a toolkit to the PPG for each member to complete and to provide feedback to SB. The members present agreed that they would be very happy to be involved and to help in any way they could.  </w:t>
      </w:r>
    </w:p>
    <w:p w14:paraId="4E634B16" w14:textId="77777777" w:rsidR="004F060C" w:rsidRDefault="004F060C">
      <w:pPr>
        <w:pStyle w:val="NormalWeb"/>
        <w:spacing w:before="0" w:beforeAutospacing="0" w:after="0" w:afterAutospacing="0"/>
        <w:rPr>
          <w:rFonts w:ascii="Arial" w:hAnsi="Arial" w:cs="Arial"/>
          <w:color w:val="000000"/>
        </w:rPr>
      </w:pPr>
    </w:p>
    <w:p w14:paraId="5244607C"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DW asked a question about the review process and commented on how frustrating it was to have to book an appointment for a review. By way of example, DW described his own experience trying to book an appointment and noted that communication between the practice and patient regarding reviews could be better. SB said he was hopeful that, once the data had been collected and a new policy created, the process would be a lot smoother. </w:t>
      </w:r>
    </w:p>
    <w:p w14:paraId="2436588E" w14:textId="77777777" w:rsidR="004F060C" w:rsidRDefault="004F060C">
      <w:pPr>
        <w:pStyle w:val="NormalWeb"/>
        <w:spacing w:before="0" w:beforeAutospacing="0" w:after="0" w:afterAutospacing="0"/>
        <w:rPr>
          <w:rFonts w:ascii="Arial" w:hAnsi="Arial" w:cs="Arial"/>
          <w:color w:val="000000"/>
        </w:rPr>
      </w:pPr>
    </w:p>
    <w:p w14:paraId="53EFFB74"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The PPG thanked SB for attending the meeting and for explaining his role. </w:t>
      </w:r>
    </w:p>
    <w:p w14:paraId="388E7000"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4B6B8831" w14:textId="77777777" w:rsidR="004F060C" w:rsidRDefault="00553994">
      <w:pPr>
        <w:pStyle w:val="NormalWeb"/>
        <w:numPr>
          <w:ilvl w:val="0"/>
          <w:numId w:val="2"/>
        </w:numPr>
        <w:spacing w:before="0" w:beforeAutospacing="0" w:after="0" w:afterAutospacing="0"/>
        <w:rPr>
          <w:rFonts w:ascii="Arial" w:hAnsi="Arial" w:cs="Arial"/>
          <w:color w:val="000000"/>
        </w:rPr>
      </w:pPr>
      <w:r>
        <w:rPr>
          <w:rFonts w:ascii="Arial" w:hAnsi="Arial" w:cs="Arial"/>
          <w:b/>
          <w:bCs/>
          <w:color w:val="000000"/>
        </w:rPr>
        <w:t>The Adoption of the new Terms of Reference for the PPG – Outstanding signatures</w:t>
      </w:r>
    </w:p>
    <w:p w14:paraId="7754919F" w14:textId="77777777" w:rsidR="004F060C" w:rsidRDefault="004F060C">
      <w:pPr>
        <w:pStyle w:val="NormalWeb"/>
        <w:spacing w:before="0" w:beforeAutospacing="0" w:after="0" w:afterAutospacing="0"/>
        <w:rPr>
          <w:rFonts w:ascii="Arial" w:hAnsi="Arial" w:cs="Arial"/>
          <w:b/>
          <w:bCs/>
          <w:color w:val="000000"/>
        </w:rPr>
      </w:pPr>
    </w:p>
    <w:p w14:paraId="02636818" w14:textId="77777777" w:rsidR="004F060C" w:rsidRDefault="00553994">
      <w:pPr>
        <w:spacing w:line="240" w:lineRule="auto"/>
        <w:rPr>
          <w:rFonts w:ascii="Arial" w:hAnsi="Arial" w:cs="Arial"/>
          <w:sz w:val="24"/>
          <w:szCs w:val="24"/>
        </w:rPr>
      </w:pPr>
      <w:r>
        <w:rPr>
          <w:rFonts w:ascii="Arial" w:hAnsi="Arial" w:cs="Arial"/>
          <w:sz w:val="24"/>
          <w:szCs w:val="24"/>
        </w:rPr>
        <w:t>DH &amp; CB signed the Terms of Reference.</w:t>
      </w:r>
    </w:p>
    <w:p w14:paraId="3A9D006A" w14:textId="77777777" w:rsidR="004F060C" w:rsidRDefault="00553994">
      <w:pPr>
        <w:spacing w:line="240" w:lineRule="auto"/>
        <w:rPr>
          <w:rFonts w:ascii="Arial" w:hAnsi="Arial" w:cs="Arial"/>
          <w:b/>
          <w:bCs/>
          <w:sz w:val="24"/>
          <w:szCs w:val="24"/>
        </w:rPr>
      </w:pPr>
      <w:r>
        <w:rPr>
          <w:rFonts w:ascii="Arial" w:hAnsi="Arial" w:cs="Arial"/>
          <w:sz w:val="24"/>
          <w:szCs w:val="24"/>
        </w:rPr>
        <w:t xml:space="preserve">GG was the only PPG member who still had to sign. </w:t>
      </w:r>
    </w:p>
    <w:p w14:paraId="3425B5FB" w14:textId="77777777" w:rsidR="004F060C" w:rsidRDefault="00553994">
      <w:pPr>
        <w:pStyle w:val="NormalWeb"/>
        <w:numPr>
          <w:ilvl w:val="0"/>
          <w:numId w:val="2"/>
        </w:numPr>
        <w:spacing w:before="0" w:beforeAutospacing="0" w:after="0" w:afterAutospacing="0"/>
        <w:rPr>
          <w:rFonts w:ascii="Arial" w:hAnsi="Arial" w:cs="Arial"/>
          <w:b/>
          <w:bCs/>
          <w:color w:val="000000"/>
        </w:rPr>
      </w:pPr>
      <w:r>
        <w:rPr>
          <w:rFonts w:ascii="Arial" w:hAnsi="Arial" w:cs="Arial"/>
          <w:b/>
          <w:bCs/>
        </w:rPr>
        <w:t xml:space="preserve"> </w:t>
      </w:r>
      <w:r>
        <w:rPr>
          <w:rFonts w:ascii="Arial" w:hAnsi="Arial" w:cs="Arial"/>
          <w:b/>
          <w:bCs/>
          <w:color w:val="000000"/>
        </w:rPr>
        <w:t xml:space="preserve">Practice Update – DB on behalf of Dr Delargy </w:t>
      </w:r>
    </w:p>
    <w:p w14:paraId="25C33600" w14:textId="77777777" w:rsidR="004F060C" w:rsidRDefault="004F060C">
      <w:pPr>
        <w:pStyle w:val="NormalWeb"/>
        <w:spacing w:before="0" w:beforeAutospacing="0" w:after="0" w:afterAutospacing="0"/>
        <w:rPr>
          <w:rFonts w:ascii="Arial" w:hAnsi="Arial" w:cs="Arial"/>
          <w:b/>
          <w:bCs/>
          <w:color w:val="000000"/>
        </w:rPr>
      </w:pPr>
    </w:p>
    <w:p w14:paraId="4CFB7358"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DB said that, unfortunately, Dr Delargy was on duty at St Lukes and was unable to attend the PPG meeting. DB confirmed that it was too early in the Total Triage (TT) process to provide n update but she hoped to have more feedback about the system for the June meeting. That said, there had been a couple of changes made to the system since TT was launched.:</w:t>
      </w:r>
    </w:p>
    <w:p w14:paraId="6584CC89" w14:textId="77777777" w:rsidR="004F060C" w:rsidRDefault="004F060C">
      <w:pPr>
        <w:pStyle w:val="NormalWeb"/>
        <w:spacing w:before="0" w:beforeAutospacing="0" w:after="0" w:afterAutospacing="0"/>
        <w:rPr>
          <w:rFonts w:ascii="Arial" w:hAnsi="Arial" w:cs="Arial"/>
          <w:color w:val="000000"/>
        </w:rPr>
      </w:pPr>
    </w:p>
    <w:p w14:paraId="32A78E3E" w14:textId="77777777" w:rsidR="004F060C" w:rsidRDefault="00553994">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 xml:space="preserve">Patients now have the option to request sick notes via the Practice’s website and to raise other admin related queries. </w:t>
      </w:r>
    </w:p>
    <w:p w14:paraId="6108BEA2" w14:textId="77777777" w:rsidR="004F060C" w:rsidRDefault="004F060C">
      <w:pPr>
        <w:pStyle w:val="NormalWeb"/>
        <w:spacing w:before="0" w:beforeAutospacing="0" w:after="0" w:afterAutospacing="0"/>
        <w:rPr>
          <w:rFonts w:ascii="Arial" w:hAnsi="Arial" w:cs="Arial"/>
          <w:color w:val="000000"/>
        </w:rPr>
      </w:pPr>
    </w:p>
    <w:p w14:paraId="27862C16" w14:textId="77777777" w:rsidR="004F060C" w:rsidRDefault="00553994">
      <w:pPr>
        <w:pStyle w:val="NormalWeb"/>
        <w:numPr>
          <w:ilvl w:val="0"/>
          <w:numId w:val="4"/>
        </w:numPr>
        <w:spacing w:before="0" w:beforeAutospacing="0" w:after="0" w:afterAutospacing="0"/>
        <w:rPr>
          <w:rFonts w:ascii="Arial" w:hAnsi="Arial" w:cs="Arial"/>
          <w:color w:val="000000"/>
        </w:rPr>
      </w:pPr>
      <w:r>
        <w:rPr>
          <w:rFonts w:ascii="Arial" w:hAnsi="Arial" w:cs="Arial"/>
          <w:color w:val="000000"/>
        </w:rPr>
        <w:t xml:space="preserve">The period in which to request appointments directly via what’sApp had been reduced and appointments could now only be made between 7.30 am and 10.30 am. Patients can  still come into the surgery to book appointments after 10.30 am. </w:t>
      </w:r>
    </w:p>
    <w:p w14:paraId="61561CA9" w14:textId="77777777" w:rsidR="004F060C" w:rsidRDefault="004F060C">
      <w:pPr>
        <w:pStyle w:val="NormalWeb"/>
        <w:spacing w:before="0" w:beforeAutospacing="0" w:after="0" w:afterAutospacing="0"/>
        <w:rPr>
          <w:rFonts w:ascii="Arial" w:hAnsi="Arial" w:cs="Arial"/>
          <w:color w:val="000000"/>
        </w:rPr>
      </w:pPr>
    </w:p>
    <w:p w14:paraId="3F9662F9"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New staff are currently being recruited to replace staff who have retired or resigned and to cover for sickness.  </w:t>
      </w:r>
    </w:p>
    <w:p w14:paraId="075FD3A9" w14:textId="77777777" w:rsidR="004F060C" w:rsidRDefault="004F060C">
      <w:pPr>
        <w:pStyle w:val="NormalWeb"/>
        <w:spacing w:before="0" w:beforeAutospacing="0" w:after="0" w:afterAutospacing="0"/>
        <w:rPr>
          <w:rFonts w:ascii="Arial" w:hAnsi="Arial" w:cs="Arial"/>
          <w:color w:val="000000"/>
        </w:rPr>
      </w:pPr>
    </w:p>
    <w:p w14:paraId="0247AEC6"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Dr Shamji would replace Dr Delargy as the partner responsible for attending PPG meetings once Dr Delargy retired in June. Dr Delargy would attend the June meeting but it would be his last one. DB warned that the day and time of PPG meetings after June may have to </w:t>
      </w:r>
      <w:r>
        <w:rPr>
          <w:rFonts w:ascii="Arial" w:hAnsi="Arial" w:cs="Arial"/>
          <w:color w:val="000000"/>
        </w:rPr>
        <w:lastRenderedPageBreak/>
        <w:t xml:space="preserve">change depending on Dr Shamji’s schedule but she will clarify dates as soon as she has more information.   </w:t>
      </w:r>
    </w:p>
    <w:p w14:paraId="13089422" w14:textId="77777777" w:rsidR="004F060C" w:rsidRDefault="004F060C">
      <w:pPr>
        <w:pStyle w:val="NormalWeb"/>
        <w:spacing w:before="0" w:beforeAutospacing="0" w:after="0" w:afterAutospacing="0"/>
        <w:rPr>
          <w:rFonts w:ascii="Arial" w:hAnsi="Arial" w:cs="Arial"/>
          <w:color w:val="000000"/>
        </w:rPr>
      </w:pPr>
    </w:p>
    <w:p w14:paraId="4B27AAA7"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Finally, the Spring Covid Campaign has started again and Covid Clinics were being held over the weekends. </w:t>
      </w:r>
    </w:p>
    <w:p w14:paraId="4BCAB264" w14:textId="77777777" w:rsidR="004F060C" w:rsidRDefault="004F060C">
      <w:pPr>
        <w:pStyle w:val="NormalWeb"/>
        <w:spacing w:before="0" w:beforeAutospacing="0" w:after="0" w:afterAutospacing="0"/>
        <w:rPr>
          <w:rFonts w:ascii="Arial" w:hAnsi="Arial" w:cs="Arial"/>
          <w:b/>
          <w:bCs/>
          <w:color w:val="000000"/>
        </w:rPr>
      </w:pPr>
    </w:p>
    <w:p w14:paraId="3A2A8B7B" w14:textId="77777777" w:rsidR="004F060C" w:rsidRDefault="00553994">
      <w:pPr>
        <w:pStyle w:val="NormalWeb"/>
        <w:numPr>
          <w:ilvl w:val="0"/>
          <w:numId w:val="2"/>
        </w:numPr>
        <w:spacing w:before="0" w:beforeAutospacing="0" w:after="0" w:afterAutospacing="0"/>
        <w:rPr>
          <w:rFonts w:ascii="Arial" w:hAnsi="Arial" w:cs="Arial"/>
          <w:b/>
          <w:bCs/>
          <w:color w:val="000000"/>
        </w:rPr>
      </w:pPr>
      <w:r>
        <w:rPr>
          <w:rFonts w:ascii="Arial" w:hAnsi="Arial" w:cs="Arial"/>
          <w:b/>
          <w:bCs/>
          <w:color w:val="000000"/>
        </w:rPr>
        <w:t>Telephone Reports January 2025/February 2025/March 2025</w:t>
      </w:r>
    </w:p>
    <w:p w14:paraId="0D35CFC5" w14:textId="77777777" w:rsidR="004F060C" w:rsidRDefault="004F060C">
      <w:pPr>
        <w:pStyle w:val="NormalWeb"/>
        <w:spacing w:before="0" w:beforeAutospacing="0" w:after="0" w:afterAutospacing="0"/>
        <w:rPr>
          <w:rFonts w:ascii="Arial" w:hAnsi="Arial" w:cs="Arial"/>
          <w:b/>
          <w:bCs/>
          <w:color w:val="000000"/>
        </w:rPr>
      </w:pPr>
    </w:p>
    <w:p w14:paraId="64706320"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Reports were given to the PPG to view together with the website stats.</w:t>
      </w:r>
    </w:p>
    <w:p w14:paraId="4697A30F" w14:textId="77777777" w:rsidR="004F060C" w:rsidRDefault="004F060C">
      <w:pPr>
        <w:pStyle w:val="NormalWeb"/>
        <w:spacing w:before="0" w:beforeAutospacing="0" w:after="0" w:afterAutospacing="0"/>
        <w:rPr>
          <w:rFonts w:ascii="Arial" w:hAnsi="Arial" w:cs="Arial"/>
          <w:b/>
          <w:bCs/>
          <w:color w:val="000000"/>
        </w:rPr>
      </w:pPr>
    </w:p>
    <w:p w14:paraId="42574786" w14:textId="77777777" w:rsidR="004F060C" w:rsidRDefault="00553994">
      <w:pPr>
        <w:pStyle w:val="NormalWeb"/>
        <w:numPr>
          <w:ilvl w:val="0"/>
          <w:numId w:val="2"/>
        </w:numPr>
        <w:spacing w:before="0" w:beforeAutospacing="0" w:after="0" w:afterAutospacing="0"/>
        <w:rPr>
          <w:rFonts w:ascii="Arial" w:hAnsi="Arial" w:cs="Arial"/>
          <w:color w:val="000000"/>
        </w:rPr>
      </w:pPr>
      <w:r>
        <w:rPr>
          <w:rFonts w:ascii="Arial" w:hAnsi="Arial" w:cs="Arial"/>
          <w:b/>
          <w:bCs/>
          <w:color w:val="000000"/>
        </w:rPr>
        <w:t>PPG dates for 2025</w:t>
      </w:r>
    </w:p>
    <w:p w14:paraId="295FA7B0" w14:textId="77777777" w:rsidR="004F060C" w:rsidRDefault="004F060C">
      <w:pPr>
        <w:pStyle w:val="NormalWeb"/>
        <w:spacing w:before="0" w:beforeAutospacing="0" w:after="0" w:afterAutospacing="0"/>
        <w:rPr>
          <w:rFonts w:ascii="Arial" w:hAnsi="Arial" w:cs="Arial"/>
          <w:color w:val="000000"/>
        </w:rPr>
      </w:pPr>
    </w:p>
    <w:p w14:paraId="55B0D3C4"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24</w:t>
      </w:r>
      <w:r>
        <w:rPr>
          <w:rFonts w:ascii="Arial" w:hAnsi="Arial" w:cs="Arial"/>
          <w:color w:val="000000"/>
          <w:vertAlign w:val="superscript"/>
        </w:rPr>
        <w:t>th</w:t>
      </w:r>
      <w:r>
        <w:rPr>
          <w:rFonts w:ascii="Arial" w:hAnsi="Arial" w:cs="Arial"/>
          <w:color w:val="000000"/>
        </w:rPr>
        <w:t xml:space="preserve"> June 2025 (Confirmed)</w:t>
      </w:r>
    </w:p>
    <w:p w14:paraId="7BB8F552" w14:textId="77777777" w:rsidR="004F060C" w:rsidRDefault="004F060C">
      <w:pPr>
        <w:pStyle w:val="NormalWeb"/>
        <w:spacing w:before="0" w:beforeAutospacing="0" w:after="0" w:afterAutospacing="0"/>
        <w:rPr>
          <w:rFonts w:ascii="Arial" w:hAnsi="Arial" w:cs="Arial"/>
          <w:color w:val="000000"/>
        </w:rPr>
      </w:pPr>
    </w:p>
    <w:p w14:paraId="01A832F2"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The following dates may change: </w:t>
      </w:r>
    </w:p>
    <w:p w14:paraId="2CB70D9C" w14:textId="77777777" w:rsidR="004F060C" w:rsidRDefault="004F060C">
      <w:pPr>
        <w:pStyle w:val="NormalWeb"/>
        <w:spacing w:before="0" w:beforeAutospacing="0" w:after="0" w:afterAutospacing="0"/>
        <w:rPr>
          <w:rFonts w:ascii="Arial" w:hAnsi="Arial" w:cs="Arial"/>
          <w:color w:val="000000"/>
        </w:rPr>
      </w:pPr>
    </w:p>
    <w:p w14:paraId="0591ED26"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16</w:t>
      </w:r>
      <w:r>
        <w:rPr>
          <w:rFonts w:ascii="Arial" w:hAnsi="Arial" w:cs="Arial"/>
          <w:color w:val="000000"/>
          <w:vertAlign w:val="superscript"/>
        </w:rPr>
        <w:t>th</w:t>
      </w:r>
      <w:r>
        <w:rPr>
          <w:rFonts w:ascii="Arial" w:hAnsi="Arial" w:cs="Arial"/>
          <w:color w:val="000000"/>
        </w:rPr>
        <w:t xml:space="preserve"> August 2025</w:t>
      </w:r>
    </w:p>
    <w:p w14:paraId="4A4370C1"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21</w:t>
      </w:r>
      <w:r>
        <w:rPr>
          <w:rFonts w:ascii="Arial" w:hAnsi="Arial" w:cs="Arial"/>
          <w:color w:val="000000"/>
          <w:vertAlign w:val="superscript"/>
        </w:rPr>
        <w:t>st</w:t>
      </w:r>
      <w:r>
        <w:rPr>
          <w:rFonts w:ascii="Arial" w:hAnsi="Arial" w:cs="Arial"/>
          <w:color w:val="000000"/>
        </w:rPr>
        <w:t xml:space="preserve"> October 2025</w:t>
      </w:r>
    </w:p>
    <w:p w14:paraId="1849892D"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9</w:t>
      </w:r>
      <w:r>
        <w:rPr>
          <w:rFonts w:ascii="Arial" w:hAnsi="Arial" w:cs="Arial"/>
          <w:color w:val="000000"/>
          <w:vertAlign w:val="superscript"/>
        </w:rPr>
        <w:t>th</w:t>
      </w:r>
      <w:r>
        <w:rPr>
          <w:rFonts w:ascii="Arial" w:hAnsi="Arial" w:cs="Arial"/>
          <w:color w:val="000000"/>
        </w:rPr>
        <w:t xml:space="preserve"> December 2025</w:t>
      </w:r>
    </w:p>
    <w:p w14:paraId="5820321A" w14:textId="77777777" w:rsidR="004F060C" w:rsidRDefault="004F060C">
      <w:pPr>
        <w:pStyle w:val="NormalWeb"/>
        <w:spacing w:before="0" w:beforeAutospacing="0" w:after="0" w:afterAutospacing="0"/>
        <w:rPr>
          <w:rFonts w:ascii="Arial" w:hAnsi="Arial" w:cs="Arial"/>
          <w:color w:val="000000"/>
        </w:rPr>
      </w:pPr>
    </w:p>
    <w:p w14:paraId="662EF678"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If so, PPG members will be notified and new dates confirmed.  Otherwise, the above dates will be confirmed and members notified accordingly.  </w:t>
      </w:r>
    </w:p>
    <w:p w14:paraId="32B2506E" w14:textId="77777777" w:rsidR="004F060C" w:rsidRDefault="004F060C">
      <w:pPr>
        <w:pStyle w:val="NormalWeb"/>
        <w:spacing w:before="0" w:beforeAutospacing="0" w:after="0" w:afterAutospacing="0"/>
        <w:rPr>
          <w:rFonts w:ascii="Arial" w:hAnsi="Arial" w:cs="Arial"/>
          <w:color w:val="000000"/>
        </w:rPr>
      </w:pPr>
    </w:p>
    <w:p w14:paraId="7DC468F2" w14:textId="77777777" w:rsidR="004F060C" w:rsidRDefault="00553994">
      <w:pPr>
        <w:pStyle w:val="NormalWeb"/>
        <w:numPr>
          <w:ilvl w:val="0"/>
          <w:numId w:val="2"/>
        </w:numPr>
        <w:spacing w:before="0" w:beforeAutospacing="0" w:after="0" w:afterAutospacing="0"/>
        <w:rPr>
          <w:rFonts w:ascii="Arial" w:hAnsi="Arial" w:cs="Arial"/>
          <w:b/>
          <w:bCs/>
          <w:color w:val="000000"/>
        </w:rPr>
      </w:pPr>
      <w:r>
        <w:rPr>
          <w:rFonts w:ascii="Arial" w:hAnsi="Arial" w:cs="Arial"/>
          <w:color w:val="000000"/>
        </w:rPr>
        <w:t xml:space="preserve"> </w:t>
      </w:r>
      <w:r>
        <w:rPr>
          <w:rFonts w:ascii="Arial" w:hAnsi="Arial" w:cs="Arial"/>
          <w:b/>
          <w:bCs/>
          <w:color w:val="000000"/>
        </w:rPr>
        <w:t xml:space="preserve">Any other Business </w:t>
      </w:r>
    </w:p>
    <w:p w14:paraId="72FAF5B6" w14:textId="77777777" w:rsidR="004F060C" w:rsidRDefault="004F060C">
      <w:pPr>
        <w:pStyle w:val="NormalWeb"/>
        <w:spacing w:before="0" w:beforeAutospacing="0" w:after="0" w:afterAutospacing="0"/>
        <w:rPr>
          <w:rFonts w:ascii="Arial" w:hAnsi="Arial" w:cs="Arial"/>
          <w:color w:val="000000"/>
        </w:rPr>
      </w:pPr>
    </w:p>
    <w:p w14:paraId="20B1333E" w14:textId="77777777" w:rsidR="004F060C" w:rsidRDefault="00553994">
      <w:pPr>
        <w:pStyle w:val="NormalWeb"/>
        <w:spacing w:before="0" w:beforeAutospacing="0" w:after="0" w:afterAutospacing="0"/>
        <w:rPr>
          <w:rFonts w:ascii="Arial" w:hAnsi="Arial" w:cs="Arial"/>
          <w:color w:val="000000"/>
        </w:rPr>
      </w:pPr>
      <w:r>
        <w:rPr>
          <w:rFonts w:ascii="Arial" w:hAnsi="Arial" w:cs="Arial"/>
          <w:color w:val="000000"/>
        </w:rPr>
        <w:t xml:space="preserve">None. </w:t>
      </w:r>
    </w:p>
    <w:p w14:paraId="49078932" w14:textId="77777777" w:rsidR="004F060C" w:rsidRDefault="00553994">
      <w:pPr>
        <w:pStyle w:val="NormalWeb"/>
        <w:spacing w:before="0" w:beforeAutospacing="0" w:after="0" w:afterAutospacing="0"/>
        <w:rPr>
          <w:rFonts w:ascii="Arial" w:hAnsi="Arial" w:cs="Arial"/>
          <w:b/>
          <w:bCs/>
          <w:color w:val="000000"/>
        </w:rPr>
      </w:pPr>
      <w:r>
        <w:rPr>
          <w:rFonts w:ascii="Arial" w:hAnsi="Arial" w:cs="Arial"/>
          <w:b/>
          <w:bCs/>
          <w:color w:val="000000"/>
        </w:rPr>
        <w:t xml:space="preserve"> </w:t>
      </w:r>
    </w:p>
    <w:p w14:paraId="41271B6E" w14:textId="77777777" w:rsidR="004F060C" w:rsidRDefault="00553994">
      <w:pPr>
        <w:pStyle w:val="NormalWeb"/>
        <w:numPr>
          <w:ilvl w:val="0"/>
          <w:numId w:val="2"/>
        </w:numPr>
        <w:spacing w:before="0" w:beforeAutospacing="0" w:after="0" w:afterAutospacing="0"/>
        <w:rPr>
          <w:rFonts w:ascii="Arial" w:hAnsi="Arial" w:cs="Arial"/>
          <w:b/>
          <w:bCs/>
          <w:color w:val="000000"/>
        </w:rPr>
      </w:pPr>
      <w:r>
        <w:rPr>
          <w:rFonts w:ascii="Arial" w:hAnsi="Arial" w:cs="Arial"/>
          <w:b/>
          <w:bCs/>
          <w:color w:val="000000"/>
        </w:rPr>
        <w:t xml:space="preserve">End of Meeting </w:t>
      </w:r>
    </w:p>
    <w:p w14:paraId="145423C1" w14:textId="77777777" w:rsidR="004F060C" w:rsidRDefault="004F060C">
      <w:pPr>
        <w:pStyle w:val="NormalWeb"/>
        <w:spacing w:before="0" w:beforeAutospacing="0" w:after="0" w:afterAutospacing="0"/>
        <w:rPr>
          <w:rFonts w:ascii="Arial" w:hAnsi="Arial" w:cs="Arial"/>
          <w:color w:val="000000" w:themeColor="text1"/>
        </w:rPr>
      </w:pPr>
    </w:p>
    <w:p w14:paraId="7AEC5FF4" w14:textId="77777777" w:rsidR="004F060C" w:rsidRDefault="00553994">
      <w:pPr>
        <w:pStyle w:val="NormalWeb"/>
        <w:spacing w:before="0" w:beforeAutospacing="0" w:after="0" w:afterAutospacing="0"/>
        <w:rPr>
          <w:rFonts w:ascii="Arial" w:hAnsi="Arial" w:cs="Arial"/>
          <w:color w:val="000000" w:themeColor="text1"/>
        </w:rPr>
      </w:pPr>
      <w:r>
        <w:rPr>
          <w:rFonts w:ascii="Arial" w:hAnsi="Arial" w:cs="Arial"/>
          <w:color w:val="000000" w:themeColor="text1"/>
        </w:rPr>
        <w:t>The meeting closed at 4.30 pm.</w:t>
      </w:r>
    </w:p>
    <w:p w14:paraId="592A005C" w14:textId="77777777" w:rsidR="004F060C" w:rsidRDefault="004F060C">
      <w:pPr>
        <w:pStyle w:val="NormalWeb"/>
        <w:spacing w:before="0" w:beforeAutospacing="0" w:after="0" w:afterAutospacing="0"/>
        <w:rPr>
          <w:rFonts w:ascii="Arial" w:hAnsi="Arial" w:cs="Arial"/>
          <w:color w:val="000000" w:themeColor="text1"/>
        </w:rPr>
      </w:pPr>
    </w:p>
    <w:p w14:paraId="3B5CB8D7" w14:textId="77777777" w:rsidR="004F060C" w:rsidRDefault="004F060C">
      <w:pPr>
        <w:pStyle w:val="NormalWeb"/>
        <w:spacing w:before="0" w:beforeAutospacing="0" w:after="0" w:afterAutospacing="0"/>
        <w:rPr>
          <w:rFonts w:ascii="Arial" w:hAnsi="Arial" w:cs="Arial"/>
          <w:color w:val="000000" w:themeColor="text1"/>
        </w:rPr>
      </w:pPr>
    </w:p>
    <w:p w14:paraId="6F2BEDC3" w14:textId="77777777" w:rsidR="004F060C" w:rsidRDefault="00553994">
      <w:pPr>
        <w:pStyle w:val="NormalWeb"/>
        <w:spacing w:before="0" w:beforeAutospacing="0" w:after="0" w:afterAutospacing="0"/>
        <w:jc w:val="center"/>
        <w:rPr>
          <w:rFonts w:ascii="Arial" w:hAnsi="Arial" w:cs="Arial"/>
          <w:color w:val="000000" w:themeColor="text1"/>
        </w:rPr>
      </w:pPr>
      <w:r>
        <w:rPr>
          <w:rFonts w:ascii="Arial" w:hAnsi="Arial" w:cs="Arial"/>
          <w:color w:val="000000" w:themeColor="text1"/>
        </w:rPr>
        <w:t>___________________________________________</w:t>
      </w:r>
    </w:p>
    <w:p w14:paraId="034D53FF" w14:textId="77777777" w:rsidR="004F060C" w:rsidRDefault="004F060C">
      <w:pPr>
        <w:pStyle w:val="NormalWeb"/>
        <w:spacing w:before="0" w:beforeAutospacing="0" w:after="0" w:afterAutospacing="0"/>
        <w:jc w:val="right"/>
        <w:rPr>
          <w:rFonts w:ascii="Arial" w:hAnsi="Arial" w:cs="Arial"/>
          <w:b/>
          <w:bCs/>
          <w:color w:val="000000" w:themeColor="text1"/>
          <w:sz w:val="28"/>
          <w:szCs w:val="28"/>
        </w:rPr>
      </w:pPr>
    </w:p>
    <w:p w14:paraId="489BFE61" w14:textId="77777777" w:rsidR="004F060C" w:rsidRDefault="004F060C">
      <w:pPr>
        <w:pStyle w:val="NormalWeb"/>
        <w:spacing w:before="0" w:beforeAutospacing="0" w:after="0" w:afterAutospacing="0"/>
        <w:jc w:val="right"/>
        <w:rPr>
          <w:rFonts w:ascii="Arial" w:hAnsi="Arial" w:cs="Arial"/>
          <w:b/>
          <w:bCs/>
          <w:color w:val="000000" w:themeColor="text1"/>
          <w:sz w:val="28"/>
          <w:szCs w:val="28"/>
        </w:rPr>
      </w:pPr>
    </w:p>
    <w:p w14:paraId="237AB78B" w14:textId="77777777" w:rsidR="004F060C" w:rsidRDefault="00553994">
      <w:pPr>
        <w:pStyle w:val="NormalWeb"/>
        <w:spacing w:before="0" w:beforeAutospacing="0" w:after="0" w:afterAutospacing="0"/>
        <w:jc w:val="center"/>
        <w:rPr>
          <w:rFonts w:ascii="Arial" w:hAnsi="Arial" w:cs="Arial"/>
          <w:b/>
          <w:bCs/>
          <w:color w:val="000000" w:themeColor="text1"/>
          <w:sz w:val="28"/>
          <w:szCs w:val="28"/>
          <w:u w:val="single"/>
        </w:rPr>
      </w:pPr>
      <w:r>
        <w:rPr>
          <w:rFonts w:ascii="Arial" w:hAnsi="Arial" w:cs="Arial"/>
          <w:b/>
          <w:bCs/>
          <w:color w:val="000000" w:themeColor="text1"/>
          <w:sz w:val="28"/>
          <w:szCs w:val="28"/>
          <w:u w:val="single"/>
        </w:rPr>
        <w:t>Action Points</w:t>
      </w:r>
    </w:p>
    <w:p w14:paraId="35E013FB" w14:textId="77777777" w:rsidR="004F060C" w:rsidRDefault="004F060C">
      <w:pPr>
        <w:pStyle w:val="NormalWeb"/>
        <w:spacing w:before="0" w:beforeAutospacing="0" w:after="0" w:afterAutospacing="0"/>
        <w:jc w:val="center"/>
        <w:rPr>
          <w:rFonts w:ascii="Arial" w:hAnsi="Arial" w:cs="Arial"/>
          <w:b/>
          <w:bCs/>
          <w:color w:val="000000" w:themeColor="text1"/>
          <w:sz w:val="28"/>
          <w:szCs w:val="28"/>
          <w:u w:val="single"/>
        </w:rPr>
      </w:pPr>
    </w:p>
    <w:p w14:paraId="706B5EC5" w14:textId="77777777" w:rsidR="004F060C" w:rsidRDefault="004F060C">
      <w:pPr>
        <w:pStyle w:val="NormalWeb"/>
        <w:spacing w:before="0" w:beforeAutospacing="0" w:after="0" w:afterAutospacing="0"/>
        <w:rPr>
          <w:rFonts w:ascii="Arial" w:hAnsi="Arial" w:cs="Arial"/>
          <w:color w:val="000000" w:themeColor="text1"/>
          <w:sz w:val="28"/>
          <w:szCs w:val="28"/>
        </w:rPr>
      </w:pPr>
    </w:p>
    <w:p w14:paraId="621F9C8E" w14:textId="77777777" w:rsidR="004F060C" w:rsidRDefault="00553994">
      <w:pPr>
        <w:pStyle w:val="NormalWeb"/>
        <w:numPr>
          <w:ilvl w:val="0"/>
          <w:numId w:val="5"/>
        </w:numPr>
        <w:spacing w:before="0" w:beforeAutospacing="0" w:after="0" w:afterAutospacing="0"/>
        <w:rPr>
          <w:rFonts w:ascii="Arial" w:hAnsi="Arial" w:cs="Arial"/>
          <w:color w:val="000000" w:themeColor="text1"/>
          <w:sz w:val="28"/>
          <w:szCs w:val="28"/>
        </w:rPr>
      </w:pPr>
      <w:r>
        <w:rPr>
          <w:rFonts w:ascii="Arial" w:hAnsi="Arial" w:cs="Arial"/>
          <w:color w:val="000000" w:themeColor="text1"/>
          <w:sz w:val="28"/>
          <w:szCs w:val="28"/>
        </w:rPr>
        <w:t>DB to go back to NT regarding the confusion of receiving text message advising of F2F appointments and Telephone call appointments.</w:t>
      </w:r>
    </w:p>
    <w:p w14:paraId="71C5F07D" w14:textId="77777777" w:rsidR="004F060C" w:rsidRDefault="004F060C">
      <w:pPr>
        <w:pStyle w:val="NormalWeb"/>
        <w:spacing w:before="0" w:beforeAutospacing="0" w:after="0" w:afterAutospacing="0"/>
        <w:jc w:val="center"/>
        <w:rPr>
          <w:rFonts w:ascii="Arial" w:hAnsi="Arial" w:cs="Arial"/>
          <w:color w:val="000000" w:themeColor="text1"/>
          <w:sz w:val="28"/>
          <w:szCs w:val="28"/>
        </w:rPr>
      </w:pPr>
    </w:p>
    <w:p w14:paraId="51A7E3BF" w14:textId="77777777" w:rsidR="004F060C" w:rsidRDefault="004F060C">
      <w:pPr>
        <w:pStyle w:val="NormalWeb"/>
        <w:spacing w:before="0" w:beforeAutospacing="0" w:after="0" w:afterAutospacing="0"/>
        <w:jc w:val="center"/>
        <w:rPr>
          <w:rFonts w:ascii="Arial" w:hAnsi="Arial" w:cs="Arial"/>
          <w:color w:val="000000" w:themeColor="text1"/>
          <w:sz w:val="28"/>
          <w:szCs w:val="28"/>
        </w:rPr>
      </w:pPr>
    </w:p>
    <w:p w14:paraId="30D8E570" w14:textId="77777777" w:rsidR="004F060C" w:rsidRDefault="00553994">
      <w:pPr>
        <w:pStyle w:val="NormalWeb"/>
        <w:spacing w:before="0" w:beforeAutospacing="0" w:after="0" w:afterAutospacing="0"/>
        <w:jc w:val="center"/>
        <w:rPr>
          <w:rFonts w:ascii="Arial" w:hAnsi="Arial" w:cs="Arial"/>
          <w:color w:val="000000" w:themeColor="text1"/>
          <w:sz w:val="28"/>
          <w:szCs w:val="28"/>
        </w:rPr>
      </w:pPr>
      <w:r>
        <w:rPr>
          <w:rFonts w:ascii="Arial" w:hAnsi="Arial" w:cs="Arial"/>
          <w:color w:val="000000" w:themeColor="text1"/>
          <w:sz w:val="28"/>
          <w:szCs w:val="28"/>
        </w:rPr>
        <w:t>_________________________________</w:t>
      </w:r>
    </w:p>
    <w:sectPr w:rsidR="004F060C">
      <w:pgSz w:w="11906" w:h="16838"/>
      <w:pgMar w:top="1132" w:right="872" w:bottom="30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87AA" w14:textId="77777777" w:rsidR="004F060C" w:rsidRDefault="00553994">
      <w:pPr>
        <w:spacing w:line="240" w:lineRule="auto"/>
      </w:pPr>
      <w:r>
        <w:separator/>
      </w:r>
    </w:p>
  </w:endnote>
  <w:endnote w:type="continuationSeparator" w:id="0">
    <w:p w14:paraId="07138604" w14:textId="77777777" w:rsidR="004F060C" w:rsidRDefault="00553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E6C29" w14:textId="77777777" w:rsidR="004F060C" w:rsidRDefault="00553994">
      <w:pPr>
        <w:spacing w:after="0"/>
      </w:pPr>
      <w:r>
        <w:separator/>
      </w:r>
    </w:p>
  </w:footnote>
  <w:footnote w:type="continuationSeparator" w:id="0">
    <w:p w14:paraId="23DE9EEB" w14:textId="77777777" w:rsidR="004F060C" w:rsidRDefault="005539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3F2951"/>
    <w:multiLevelType w:val="singleLevel"/>
    <w:tmpl w:val="8C3F2951"/>
    <w:lvl w:ilvl="0">
      <w:start w:val="1"/>
      <w:numFmt w:val="decimal"/>
      <w:suff w:val="space"/>
      <w:lvlText w:val="%1)"/>
      <w:lvlJc w:val="left"/>
    </w:lvl>
  </w:abstractNum>
  <w:abstractNum w:abstractNumId="1" w15:restartNumberingAfterBreak="0">
    <w:nsid w:val="AA6FB9B5"/>
    <w:multiLevelType w:val="singleLevel"/>
    <w:tmpl w:val="AA6FB9B5"/>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15:restartNumberingAfterBreak="0">
    <w:nsid w:val="E686224F"/>
    <w:multiLevelType w:val="singleLevel"/>
    <w:tmpl w:val="E686224F"/>
    <w:lvl w:ilvl="0">
      <w:start w:val="2"/>
      <w:numFmt w:val="decimal"/>
      <w:suff w:val="space"/>
      <w:lvlText w:val="%1)"/>
      <w:lvlJc w:val="left"/>
      <w:rPr>
        <w:rFonts w:ascii="Arial" w:hAnsi="Arial" w:cs="Arial" w:hint="default"/>
        <w:b/>
        <w:bCs/>
      </w:rPr>
    </w:lvl>
  </w:abstractNum>
  <w:abstractNum w:abstractNumId="3" w15:restartNumberingAfterBreak="0">
    <w:nsid w:val="197FEE99"/>
    <w:multiLevelType w:val="singleLevel"/>
    <w:tmpl w:val="197FEE99"/>
    <w:lvl w:ilvl="0">
      <w:start w:val="1"/>
      <w:numFmt w:val="bullet"/>
      <w:lvlText w:val=""/>
      <w:lvlJc w:val="left"/>
      <w:pPr>
        <w:tabs>
          <w:tab w:val="left" w:pos="420"/>
        </w:tabs>
        <w:ind w:left="420" w:hanging="420"/>
      </w:pPr>
      <w:rPr>
        <w:rFonts w:ascii="Wingdings" w:hAnsi="Wingdings" w:hint="default"/>
        <w:sz w:val="16"/>
        <w:szCs w:val="16"/>
      </w:rPr>
    </w:lvl>
  </w:abstractNum>
  <w:abstractNum w:abstractNumId="4" w15:restartNumberingAfterBreak="0">
    <w:nsid w:val="2EA93F26"/>
    <w:multiLevelType w:val="multilevel"/>
    <w:tmpl w:val="2EA93F26"/>
    <w:lvl w:ilvl="0">
      <w:start w:val="1"/>
      <w:numFmt w:val="decimal"/>
      <w:lvlText w:val="%1."/>
      <w:lvlJc w:val="left"/>
      <w:pPr>
        <w:ind w:left="580" w:hanging="360"/>
      </w:pPr>
      <w:rPr>
        <w:rFonts w:hint="default"/>
      </w:r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num w:numId="1" w16cid:durableId="1751153626">
    <w:abstractNumId w:val="0"/>
  </w:num>
  <w:num w:numId="2" w16cid:durableId="1395464632">
    <w:abstractNumId w:val="2"/>
  </w:num>
  <w:num w:numId="3" w16cid:durableId="967664228">
    <w:abstractNumId w:val="3"/>
  </w:num>
  <w:num w:numId="4" w16cid:durableId="1473402241">
    <w:abstractNumId w:val="1"/>
  </w:num>
  <w:num w:numId="5" w16cid:durableId="1094475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C8"/>
    <w:rsid w:val="000F38B9"/>
    <w:rsid w:val="0012063D"/>
    <w:rsid w:val="00164413"/>
    <w:rsid w:val="001917BF"/>
    <w:rsid w:val="001925F2"/>
    <w:rsid w:val="00197222"/>
    <w:rsid w:val="001A6548"/>
    <w:rsid w:val="00246F3B"/>
    <w:rsid w:val="00247818"/>
    <w:rsid w:val="002652D2"/>
    <w:rsid w:val="00265660"/>
    <w:rsid w:val="00267EC8"/>
    <w:rsid w:val="00297358"/>
    <w:rsid w:val="002B0573"/>
    <w:rsid w:val="002B3919"/>
    <w:rsid w:val="002C3C6F"/>
    <w:rsid w:val="002F6567"/>
    <w:rsid w:val="00300C5F"/>
    <w:rsid w:val="00340505"/>
    <w:rsid w:val="003B27AA"/>
    <w:rsid w:val="003E705B"/>
    <w:rsid w:val="003F28FB"/>
    <w:rsid w:val="004221A1"/>
    <w:rsid w:val="0042683C"/>
    <w:rsid w:val="00446AA3"/>
    <w:rsid w:val="00493ABE"/>
    <w:rsid w:val="004A1DAA"/>
    <w:rsid w:val="004A4EB6"/>
    <w:rsid w:val="004C7E83"/>
    <w:rsid w:val="004E39D4"/>
    <w:rsid w:val="004F060C"/>
    <w:rsid w:val="005073C0"/>
    <w:rsid w:val="00511E94"/>
    <w:rsid w:val="005265F9"/>
    <w:rsid w:val="00534744"/>
    <w:rsid w:val="00553994"/>
    <w:rsid w:val="00581AF5"/>
    <w:rsid w:val="0059421A"/>
    <w:rsid w:val="00595F97"/>
    <w:rsid w:val="005A4605"/>
    <w:rsid w:val="005A71D6"/>
    <w:rsid w:val="005C0E35"/>
    <w:rsid w:val="006632B3"/>
    <w:rsid w:val="0066489D"/>
    <w:rsid w:val="0067220E"/>
    <w:rsid w:val="006979EE"/>
    <w:rsid w:val="006A6875"/>
    <w:rsid w:val="006F6C7E"/>
    <w:rsid w:val="0074018A"/>
    <w:rsid w:val="0079371C"/>
    <w:rsid w:val="007A6156"/>
    <w:rsid w:val="00806304"/>
    <w:rsid w:val="00815A6F"/>
    <w:rsid w:val="00856974"/>
    <w:rsid w:val="008B222E"/>
    <w:rsid w:val="00905696"/>
    <w:rsid w:val="0092790D"/>
    <w:rsid w:val="009450D0"/>
    <w:rsid w:val="009528B0"/>
    <w:rsid w:val="00990998"/>
    <w:rsid w:val="00992B4D"/>
    <w:rsid w:val="009A12A9"/>
    <w:rsid w:val="009A3E2C"/>
    <w:rsid w:val="009C13B2"/>
    <w:rsid w:val="009E485D"/>
    <w:rsid w:val="009E4AE8"/>
    <w:rsid w:val="009F51BF"/>
    <w:rsid w:val="00A104D5"/>
    <w:rsid w:val="00A7720D"/>
    <w:rsid w:val="00A847E8"/>
    <w:rsid w:val="00AC74F2"/>
    <w:rsid w:val="00B06AA2"/>
    <w:rsid w:val="00B93687"/>
    <w:rsid w:val="00B941CA"/>
    <w:rsid w:val="00BA2254"/>
    <w:rsid w:val="00C01901"/>
    <w:rsid w:val="00C5041D"/>
    <w:rsid w:val="00C6178E"/>
    <w:rsid w:val="00C9396B"/>
    <w:rsid w:val="00CC5FCE"/>
    <w:rsid w:val="00CF7653"/>
    <w:rsid w:val="00D21005"/>
    <w:rsid w:val="00D34949"/>
    <w:rsid w:val="00D42291"/>
    <w:rsid w:val="00D6586A"/>
    <w:rsid w:val="00D72538"/>
    <w:rsid w:val="00DC12EB"/>
    <w:rsid w:val="00DC1D32"/>
    <w:rsid w:val="00DC495E"/>
    <w:rsid w:val="00E2180E"/>
    <w:rsid w:val="00E23DF6"/>
    <w:rsid w:val="00E745C8"/>
    <w:rsid w:val="00E85B21"/>
    <w:rsid w:val="00EA345B"/>
    <w:rsid w:val="00EC6175"/>
    <w:rsid w:val="00F13277"/>
    <w:rsid w:val="00FE39F6"/>
    <w:rsid w:val="00FE3A51"/>
    <w:rsid w:val="00FF061D"/>
    <w:rsid w:val="03537C2D"/>
    <w:rsid w:val="03B8582B"/>
    <w:rsid w:val="058E44ED"/>
    <w:rsid w:val="06529E8E"/>
    <w:rsid w:val="0B287B81"/>
    <w:rsid w:val="0B2A7824"/>
    <w:rsid w:val="0B990D2D"/>
    <w:rsid w:val="0C1B057C"/>
    <w:rsid w:val="0E4FAABA"/>
    <w:rsid w:val="13B8200C"/>
    <w:rsid w:val="15DC0B57"/>
    <w:rsid w:val="17747BED"/>
    <w:rsid w:val="241344C5"/>
    <w:rsid w:val="27126726"/>
    <w:rsid w:val="2B994DE9"/>
    <w:rsid w:val="2FB46C8A"/>
    <w:rsid w:val="2FF01E32"/>
    <w:rsid w:val="31A1C0C1"/>
    <w:rsid w:val="35313F9A"/>
    <w:rsid w:val="35E47500"/>
    <w:rsid w:val="3628B311"/>
    <w:rsid w:val="3E4250A5"/>
    <w:rsid w:val="3F3D1AA4"/>
    <w:rsid w:val="41D3EAFC"/>
    <w:rsid w:val="47AB7EAB"/>
    <w:rsid w:val="4CB00411"/>
    <w:rsid w:val="532105A3"/>
    <w:rsid w:val="54CF4668"/>
    <w:rsid w:val="54F3D6C8"/>
    <w:rsid w:val="559813D8"/>
    <w:rsid w:val="56ED738F"/>
    <w:rsid w:val="57E5E923"/>
    <w:rsid w:val="5CBE009D"/>
    <w:rsid w:val="5E906FA5"/>
    <w:rsid w:val="5F6F0822"/>
    <w:rsid w:val="61312105"/>
    <w:rsid w:val="623C2EE5"/>
    <w:rsid w:val="6285553F"/>
    <w:rsid w:val="6293B394"/>
    <w:rsid w:val="66C32135"/>
    <w:rsid w:val="6AFD94B2"/>
    <w:rsid w:val="6B48099E"/>
    <w:rsid w:val="6D0B428A"/>
    <w:rsid w:val="6F848702"/>
    <w:rsid w:val="71A76CCA"/>
    <w:rsid w:val="72A64CA8"/>
    <w:rsid w:val="7845EC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021A"/>
  <w15:docId w15:val="{7DF3F8A5-1386-481E-89C5-86CD9F7B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semiHidden/>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A16F-F1C7-4D29-BBDC-6B389EA3CB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Julie (MARKET HARBOROUGH MED.CTR)</dc:creator>
  <cp:lastModifiedBy>HOWE, Tom (MARKET HARBOROUGH MED.CTR)</cp:lastModifiedBy>
  <cp:revision>3</cp:revision>
  <cp:lastPrinted>2025-06-24T09:21:00Z</cp:lastPrinted>
  <dcterms:created xsi:type="dcterms:W3CDTF">2025-07-02T11:46:00Z</dcterms:created>
  <dcterms:modified xsi:type="dcterms:W3CDTF">2025-07-02T11:48:00Z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0x010100BE5A5F03AB9B654B981F9F58909C286D</vt:lpwstr>
  </property>
  <property fmtid="{D5CDD505-2E9C-101B-9397-08002B2CF9AE}" pid="3" name="KSOProductBuildVer">
    <vt:lpwstr>2057-12.2.0.21546</vt:lpwstr>
  </property>
  <property fmtid="{D5CDD505-2E9C-101B-9397-08002B2CF9AE}" pid="4" name="ICV">
    <vt:lpwstr>9A14283B21314C3B8370FE9C05BD43DC_13</vt:lpwstr>
  </property>
</Properties>
</file>